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0D" w:rsidRPr="0025040D" w:rsidRDefault="0025040D" w:rsidP="0025040D">
      <w:pPr>
        <w:spacing w:after="0" w:line="240" w:lineRule="auto"/>
        <w:rPr>
          <w:rFonts w:ascii="Arial" w:eastAsia="Times New Roman" w:hAnsi="Arial" w:cs="Arial"/>
          <w:color w:val="B98C36"/>
          <w:sz w:val="24"/>
          <w:szCs w:val="24"/>
          <w:lang w:eastAsia="hr-HR"/>
        </w:rPr>
      </w:pPr>
      <w:r w:rsidRPr="0025040D">
        <w:rPr>
          <w:rFonts w:ascii="Verdana" w:eastAsia="Times New Roman" w:hAnsi="Verdana" w:cs="Arial"/>
          <w:color w:val="B98C36"/>
          <w:spacing w:val="-15"/>
          <w:sz w:val="24"/>
          <w:szCs w:val="24"/>
          <w:lang w:eastAsia="hr-HR"/>
        </w:rPr>
        <w:t>SEVENTH EDITION PROGRAMME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CRIME PREVENTION THROUGH CRIMINAL LAW &amp; SECURITY STUDIES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International Spring Course, Dubrovnik, Croatia, 23-27 March 2015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"</w:t>
      </w:r>
      <w:r w:rsidRPr="0025040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hr-HR"/>
        </w:rPr>
        <w:t>National vs. International Criminal Adjudication - Shadow on the Wall?</w:t>
      </w: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"</w:t>
      </w: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Sunday, March 22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Arrival of participants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Monday, March 23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10.00 - 10.30 Welcome and Introduction: </w:t>
      </w: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Davor Derenčinović</w:t>
      </w: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</w:t>
      </w:r>
      <w:r w:rsidRPr="0025040D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(University of Zagreb, Croatia)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10.30 – 11.15 </w:t>
      </w: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Richard P. Farkas</w:t>
      </w: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</w:t>
      </w:r>
      <w:r w:rsidRPr="0025040D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(DePaul University, United States of America)</w:t>
      </w: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: National vs. International Criminal Adjudication: Political Considerations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11.15 – 11.40 Coffee break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11.40 – 12.25 </w:t>
      </w: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Hans-Jörg Albrecht</w:t>
      </w: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</w:t>
      </w:r>
      <w:r w:rsidRPr="0025040D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(Max Planck Institute for Foreign and International Criminal Law, Germany)</w:t>
      </w: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: Sentencing in National and International Courts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12.25 – 13.00 Discussion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13.00 - 14.00 IUC Reception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14.00 – 15.00 </w:t>
      </w: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Steve Becker </w:t>
      </w:r>
      <w:r w:rsidRPr="0025040D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(DePaul University, United States of America):</w:t>
      </w: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Introduction to the Moot Court Case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1500 - 17.00 Lunch break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17.00  – Dubrovnik Sightseeing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Tuesday, March 24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10,15 – 11,00 </w:t>
      </w: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Gleb Bogush </w:t>
      </w:r>
      <w:r w:rsidRPr="0025040D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(Lomonosov University, Russia):</w:t>
      </w: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The ICC and UN System: Challenges and Prospects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11,00 – 11,45 </w:t>
      </w: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Sunčana Roksandić Vidlička</w:t>
      </w: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(</w:t>
      </w:r>
      <w:r w:rsidRPr="0025040D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University of Zagreb, Croatia</w:t>
      </w: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): Economic Crimes and International Criminal Court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11.45 - 12.15 Coffee break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12.15 – 13.00 Discussion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13.00 - 15.00 Lunch break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15.00 - 18.00 Moot Court Competition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Wednesday, March 25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10.15 - 11.00 </w:t>
      </w: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Michael Kilchling </w:t>
      </w:r>
      <w:r w:rsidRPr="0025040D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(Max Planck Institute for Foreign and International Criminal Law, Germany):</w:t>
      </w: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The Role of the Victims in National and International Courts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11,00 – 11,45 </w:t>
      </w: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Daniel Rothenberg </w:t>
      </w:r>
      <w:r w:rsidRPr="0025040D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(Arizona State University, United States of America)</w:t>
      </w: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: TBA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11.45 - 12.15 Coffee break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12.15 – 13.00 Discussion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lastRenderedPageBreak/>
        <w:t>13.00 - 15.00 Lunch break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15.00 - 18.00 Moot Court Competition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Thursday, March 26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10.15 -11.00 </w:t>
      </w: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Vella Louise </w:t>
      </w:r>
      <w:r w:rsidRPr="0025040D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(Malta Police): </w:t>
      </w: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Technics and Methods of Airport Security 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11.00 - 11.45 </w:t>
      </w: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Lucija Sokanović</w:t>
      </w: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</w:t>
      </w:r>
      <w:r w:rsidRPr="0025040D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(University of Split, Croatia</w:t>
      </w: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): Subvention Fraud between National and International Jurisdiction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11.45 - 12.15 Coffe Break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12.15 – 13.00 Moot Court Competition – Semi Final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13.00 - 15.30 Lunch break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15.30 - 17.45 Moot Court Competition – Semi Final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 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Friday, March 27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10.15 -11.00 </w:t>
      </w: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Gordana Lazetic - Buzarovska </w:t>
      </w:r>
      <w:r w:rsidRPr="0025040D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(University Ss. Cyril and Methodius, Macedonia):</w:t>
      </w: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Equality of Arms in Macedonian and International Criminal Procedure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11,45 – 12,15 Coffe Break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12,15 – 13,45 Moot Court Competition - Final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13,45 – 16,00 Lunch break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16:00 – 17:00 Course Conclusions &amp; Distribution of Certificates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Saturday, March 28</w:t>
      </w:r>
    </w:p>
    <w:p w:rsidR="0025040D" w:rsidRPr="0025040D" w:rsidRDefault="0025040D" w:rsidP="0025040D">
      <w:pPr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Departure of participants </w:t>
      </w:r>
    </w:p>
    <w:p w:rsidR="0025040D" w:rsidRPr="0025040D" w:rsidRDefault="0025040D" w:rsidP="002504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hr-HR"/>
        </w:rPr>
      </w:pPr>
      <w:r w:rsidRPr="0025040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hr-HR"/>
        </w:rPr>
        <w:t> </w:t>
      </w:r>
    </w:p>
    <w:p w:rsidR="00904333" w:rsidRDefault="00904333"/>
    <w:sectPr w:rsidR="00904333" w:rsidSect="0090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40D"/>
    <w:rsid w:val="0025040D"/>
    <w:rsid w:val="00792CE6"/>
    <w:rsid w:val="00882155"/>
    <w:rsid w:val="00904333"/>
    <w:rsid w:val="00F6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33"/>
  </w:style>
  <w:style w:type="paragraph" w:styleId="Heading1">
    <w:name w:val="heading 1"/>
    <w:basedOn w:val="Normal"/>
    <w:link w:val="Heading1Char"/>
    <w:uiPriority w:val="9"/>
    <w:qFormat/>
    <w:rsid w:val="00250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40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portletmaintitlebar">
    <w:name w:val="portlet_main_titlebar"/>
    <w:basedOn w:val="DefaultParagraphFont"/>
    <w:rsid w:val="0025040D"/>
  </w:style>
  <w:style w:type="paragraph" w:styleId="NormalWeb">
    <w:name w:val="Normal (Web)"/>
    <w:basedOn w:val="Normal"/>
    <w:uiPriority w:val="99"/>
    <w:semiHidden/>
    <w:unhideWhenUsed/>
    <w:rsid w:val="002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5040D"/>
    <w:rPr>
      <w:b/>
      <w:bCs/>
    </w:rPr>
  </w:style>
  <w:style w:type="character" w:styleId="Emphasis">
    <w:name w:val="Emphasis"/>
    <w:basedOn w:val="DefaultParagraphFont"/>
    <w:uiPriority w:val="20"/>
    <w:qFormat/>
    <w:rsid w:val="0025040D"/>
    <w:rPr>
      <w:i/>
      <w:iCs/>
    </w:rPr>
  </w:style>
  <w:style w:type="character" w:customStyle="1" w:styleId="apple-converted-space">
    <w:name w:val="apple-converted-space"/>
    <w:basedOn w:val="DefaultParagraphFont"/>
    <w:rsid w:val="00250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 3</dc:creator>
  <cp:lastModifiedBy>IUC 3</cp:lastModifiedBy>
  <cp:revision>1</cp:revision>
  <dcterms:created xsi:type="dcterms:W3CDTF">2014-11-21T11:01:00Z</dcterms:created>
  <dcterms:modified xsi:type="dcterms:W3CDTF">2014-11-21T11:02:00Z</dcterms:modified>
</cp:coreProperties>
</file>